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5D8" w:rsidRPr="00B97DCC" w:rsidRDefault="00EE6FE1" w:rsidP="004549C7">
      <w:pPr>
        <w:jc w:val="center"/>
        <w:rPr>
          <w:b/>
          <w:sz w:val="28"/>
        </w:rPr>
      </w:pPr>
      <w:r w:rsidRPr="00B97DCC">
        <w:rPr>
          <w:b/>
          <w:sz w:val="28"/>
        </w:rPr>
        <w:t>Uluslararası F</w:t>
      </w:r>
      <w:r w:rsidR="001F088A" w:rsidRPr="00B97DCC">
        <w:rPr>
          <w:b/>
          <w:sz w:val="28"/>
        </w:rPr>
        <w:t xml:space="preserve">aaliyetleri Hedefleyen </w:t>
      </w:r>
      <w:r w:rsidRPr="00B97DCC">
        <w:rPr>
          <w:b/>
          <w:sz w:val="28"/>
        </w:rPr>
        <w:t xml:space="preserve">İşletmelerde Mali </w:t>
      </w:r>
      <w:r w:rsidR="001F088A" w:rsidRPr="00B97DCC">
        <w:rPr>
          <w:b/>
          <w:sz w:val="28"/>
        </w:rPr>
        <w:t>Süreçler</w:t>
      </w:r>
    </w:p>
    <w:p w:rsidR="00EE6FE1" w:rsidRDefault="00EE6FE1" w:rsidP="004549C7">
      <w:pPr>
        <w:jc w:val="both"/>
      </w:pPr>
    </w:p>
    <w:p w:rsidR="007B35BC" w:rsidRDefault="00EE6FE1" w:rsidP="004549C7">
      <w:pPr>
        <w:jc w:val="both"/>
      </w:pPr>
      <w:r>
        <w:t xml:space="preserve">Dünya her geçen gün tek bir köy halini alıyor. En batısında ortaya çıkan bir gelişme an itibariyle en doğusunda </w:t>
      </w:r>
      <w:r w:rsidR="00B97DCC">
        <w:t>duyuluyor</w:t>
      </w:r>
      <w:r>
        <w:t>,  en doğusunda üretim hattından çıkan bir ürün g</w:t>
      </w:r>
      <w:r w:rsidR="00B97DCC">
        <w:t>ünler içinde en batıya ulaşıyor</w:t>
      </w:r>
      <w:r>
        <w:t>, insanlar zaman ve mekan sınırı olma</w:t>
      </w:r>
      <w:r w:rsidR="00B97DCC">
        <w:t xml:space="preserve">ksızın karşılıklı görüşüyor. </w:t>
      </w:r>
      <w:r>
        <w:t xml:space="preserve">İnsanların birbirine her geçen gün daha da yaklaştığı böyle bir dünyada işletmeler de insanlara, pazarlara ve üretime yakın olmaya çalışıyor. Daha çok küreselleşiyorlar, daha çok dijitalleşiyorlar </w:t>
      </w:r>
      <w:r w:rsidR="00B97DCC">
        <w:t xml:space="preserve">ve </w:t>
      </w:r>
      <w:r>
        <w:t>daha çok dünyaya yayılıyorlar. Pazarlar, temsilcilikler, şubeler, şirketler, ortaklıklar küreselleşmek is</w:t>
      </w:r>
      <w:r w:rsidR="00B97DCC">
        <w:t>teyen şirketlerin olmazsa olmazları..</w:t>
      </w:r>
      <w:r>
        <w:t xml:space="preserve">. </w:t>
      </w:r>
      <w:r w:rsidR="007B35BC">
        <w:t xml:space="preserve">Buraya kadar olanı artık hepimiz biliyoruz. </w:t>
      </w:r>
      <w:r>
        <w:t>Peki yayılmacı politika güden bu şirketler tek bir merkezden mali yapılarını kontrol ed</w:t>
      </w:r>
      <w:r w:rsidR="007B35BC">
        <w:t xml:space="preserve">ebilmek için neler yapmalılar? Şirketlerin faaliyet yapılarına göre </w:t>
      </w:r>
      <w:r w:rsidR="001F088A">
        <w:t xml:space="preserve">mali </w:t>
      </w:r>
      <w:r w:rsidR="00B97DCC">
        <w:t xml:space="preserve">ölçüm ve </w:t>
      </w:r>
      <w:r w:rsidR="007B35BC">
        <w:t>raporlamalar</w:t>
      </w:r>
      <w:r w:rsidR="00B97DCC">
        <w:t>ı</w:t>
      </w:r>
      <w:r w:rsidR="007B35BC">
        <w:t xml:space="preserve"> farklılık gösterecektir, </w:t>
      </w:r>
      <w:r w:rsidR="001F088A">
        <w:t xml:space="preserve">yazımızın konusu bu </w:t>
      </w:r>
      <w:r w:rsidR="00B97DCC">
        <w:t xml:space="preserve">detayda </w:t>
      </w:r>
      <w:r w:rsidR="001F088A">
        <w:t>değil</w:t>
      </w:r>
      <w:r w:rsidR="00B97DCC">
        <w:t>..</w:t>
      </w:r>
      <w:r w:rsidR="007B35BC">
        <w:t xml:space="preserve">. </w:t>
      </w:r>
      <w:r w:rsidR="00F41B1F">
        <w:t>Yurtdışı a</w:t>
      </w:r>
      <w:r w:rsidR="007B35BC">
        <w:t>çılım</w:t>
      </w:r>
      <w:r w:rsidR="00F41B1F">
        <w:t>ı</w:t>
      </w:r>
      <w:r w:rsidR="007B35BC">
        <w:t xml:space="preserve"> yapmak istey</w:t>
      </w:r>
      <w:r w:rsidR="00F41B1F">
        <w:t xml:space="preserve">en şirketler için </w:t>
      </w:r>
      <w:r w:rsidR="00B97DCC">
        <w:t>temel</w:t>
      </w:r>
      <w:r w:rsidR="001F088A">
        <w:t xml:space="preserve"> mali süreçleri</w:t>
      </w:r>
      <w:r w:rsidR="007B35BC">
        <w:t xml:space="preserve"> neler</w:t>
      </w:r>
      <w:r w:rsidR="00B97DCC">
        <w:t>dir,</w:t>
      </w:r>
      <w:r w:rsidR="007B35BC">
        <w:t xml:space="preserve"> </w:t>
      </w:r>
      <w:r w:rsidR="00B97DCC">
        <w:t>bunlara</w:t>
      </w:r>
      <w:r w:rsidR="007B35BC">
        <w:t xml:space="preserve"> değineceğiz.</w:t>
      </w:r>
    </w:p>
    <w:p w:rsidR="001F088A" w:rsidRDefault="007B35BC" w:rsidP="004549C7">
      <w:pPr>
        <w:jc w:val="both"/>
      </w:pPr>
      <w:r>
        <w:t>Bir şirketin karlılığını ve mali yapısı</w:t>
      </w:r>
      <w:r w:rsidR="00F41B1F">
        <w:t>nı (nakit akışını da sayalım) ölç</w:t>
      </w:r>
      <w:r>
        <w:t xml:space="preserve">meden o şirketten uzun vadeli </w:t>
      </w:r>
      <w:r w:rsidR="00F41B1F">
        <w:t xml:space="preserve">faaliyet beklenmesi </w:t>
      </w:r>
      <w:r>
        <w:t>hatta</w:t>
      </w:r>
      <w:r w:rsidR="00F41B1F">
        <w:t xml:space="preserve"> ve hatta</w:t>
      </w:r>
      <w:r>
        <w:t xml:space="preserve"> konu şirketin küresel çapta büyümesi düşünülemez. Bu sebeple, uluslararası şirketlerin mali göstergelerin</w:t>
      </w:r>
      <w:r w:rsidR="00F41B1F">
        <w:t>in</w:t>
      </w:r>
      <w:r>
        <w:t xml:space="preserve"> yönetim merkezi</w:t>
      </w:r>
      <w:r w:rsidR="00F41B1F">
        <w:t xml:space="preserve"> (HQ)</w:t>
      </w:r>
      <w:r>
        <w:t xml:space="preserve"> tarafından doğru, </w:t>
      </w:r>
      <w:r w:rsidR="00F41B1F">
        <w:t>sağlıklı ve hızlı gözlenebiliyor olunması</w:t>
      </w:r>
      <w:r>
        <w:t xml:space="preserve"> kritiktir.</w:t>
      </w:r>
      <w:r w:rsidR="00EE6FE1">
        <w:t xml:space="preserve"> </w:t>
      </w:r>
      <w:r>
        <w:t>Yurtdışında temsilcili</w:t>
      </w:r>
      <w:r w:rsidR="00F41B1F">
        <w:t>k</w:t>
      </w:r>
      <w:r>
        <w:t>, şube ya da iştirak/bağlı şirket kurmak isteyen bir işletmenin ilk olarak yapması gereken iyi bir pazar/maliyet araştırması</w:t>
      </w:r>
      <w:r w:rsidR="00F41B1F">
        <w:t xml:space="preserve"> yapması</w:t>
      </w:r>
      <w:r>
        <w:t xml:space="preserve"> ve </w:t>
      </w:r>
      <w:r w:rsidR="00F41B1F">
        <w:t>projesinin mali fizibilitesini ortaya çıkarmasıdır</w:t>
      </w:r>
      <w:r>
        <w:t xml:space="preserve">. </w:t>
      </w:r>
      <w:r w:rsidR="001F088A">
        <w:t>Giriş strateji</w:t>
      </w:r>
      <w:r w:rsidR="00F41B1F">
        <w:t>si</w:t>
      </w:r>
      <w:r w:rsidR="001F088A">
        <w:t xml:space="preserve"> oluşturulmalı, </w:t>
      </w:r>
      <w:r w:rsidR="00F41B1F">
        <w:t xml:space="preserve">gerçek zamanlı </w:t>
      </w:r>
      <w:r w:rsidR="001F088A">
        <w:t>tüm detaylara inilmeden u</w:t>
      </w:r>
      <w:r>
        <w:t xml:space="preserve">zun vadeli beş </w:t>
      </w:r>
      <w:r w:rsidR="00F41B1F">
        <w:t xml:space="preserve">yıllık, </w:t>
      </w:r>
      <w:r>
        <w:t>hatta on yıllık iş planları</w:t>
      </w:r>
      <w:r w:rsidR="001F088A">
        <w:t xml:space="preserve"> hazırlanmalıdır. </w:t>
      </w:r>
      <w:r w:rsidR="00F41B1F">
        <w:t>H</w:t>
      </w:r>
      <w:r w:rsidR="001F088A">
        <w:t xml:space="preserve">edeflenen ülkenin regülasyonları, mevzuat ve </w:t>
      </w:r>
      <w:r w:rsidR="00F41B1F">
        <w:t>yazılı/</w:t>
      </w:r>
      <w:r w:rsidR="001F088A">
        <w:t>yazılı olmayan prosedürleri dikkate alınmalıdır. Bu planlar başu</w:t>
      </w:r>
      <w:r w:rsidR="00F41B1F">
        <w:t>cu</w:t>
      </w:r>
      <w:r w:rsidR="001F088A">
        <w:t xml:space="preserve"> referans kitabı olarak tutulmalıdır</w:t>
      </w:r>
      <w:r w:rsidR="00346482">
        <w:t>. M</w:t>
      </w:r>
      <w:r w:rsidR="001F088A">
        <w:t xml:space="preserve">ali hedeflerden sapma olursa </w:t>
      </w:r>
      <w:r w:rsidR="00346482">
        <w:t xml:space="preserve">şirketin </w:t>
      </w:r>
      <w:r w:rsidR="001F088A">
        <w:t xml:space="preserve">tekrar istikamete </w:t>
      </w:r>
      <w:r w:rsidR="00346482">
        <w:t>girebilmesi ya da en azından yeni bir hedef belirlemek için “bu kitap” pusula olacaktır.</w:t>
      </w:r>
    </w:p>
    <w:p w:rsidR="00EE6FE1" w:rsidRDefault="001F088A" w:rsidP="004549C7">
      <w:pPr>
        <w:jc w:val="both"/>
      </w:pPr>
      <w:r>
        <w:t>Hedeflenen ülkede şube/temsilcilik/şirket</w:t>
      </w:r>
      <w:r w:rsidR="00346482">
        <w:t xml:space="preserve"> </w:t>
      </w:r>
      <w:r w:rsidR="00A92F79">
        <w:t>(</w:t>
      </w:r>
      <w:r w:rsidR="00346482">
        <w:t xml:space="preserve">bundan sonra </w:t>
      </w:r>
      <w:r w:rsidR="00A92F79">
        <w:t xml:space="preserve">kısaca </w:t>
      </w:r>
      <w:r w:rsidR="00346482">
        <w:t>“</w:t>
      </w:r>
      <w:r w:rsidR="00A92F79">
        <w:t>birim</w:t>
      </w:r>
      <w:r w:rsidR="00346482">
        <w:t>”</w:t>
      </w:r>
      <w:r w:rsidR="00A92F79">
        <w:t>) için</w:t>
      </w:r>
      <w:r>
        <w:t xml:space="preserve"> kuruluş mevzuatı </w:t>
      </w:r>
      <w:r w:rsidR="00346482">
        <w:t xml:space="preserve">(varsa patent ve isim hakkı konuları) </w:t>
      </w:r>
      <w:r>
        <w:t xml:space="preserve">önceden </w:t>
      </w:r>
      <w:r w:rsidR="00346482">
        <w:t>bilinmelidir</w:t>
      </w:r>
      <w:r>
        <w:t>.</w:t>
      </w:r>
      <w:r w:rsidR="00346482">
        <w:t xml:space="preserve"> Halen günümüzde de geçerliliği olan Roma Hukuku’ndaki “kanunları bilmemek mazeret sayılmaz” düsturunu unutmayalım.</w:t>
      </w:r>
      <w:r>
        <w:t xml:space="preserve"> Bunun için yurt içindeki uzman kişi ve firmalardan danışmanlık alınabilec</w:t>
      </w:r>
      <w:r w:rsidR="00A164B5">
        <w:t>eği gibi;</w:t>
      </w:r>
      <w:r>
        <w:t xml:space="preserve"> hedef ülkede bulunan mali, hukuk ve gümrük müşavirliği</w:t>
      </w:r>
      <w:r w:rsidR="00A164B5">
        <w:t xml:space="preserve"> yapan kişiler</w:t>
      </w:r>
      <w:r w:rsidR="00A92F79">
        <w:t>den ve firmalardan</w:t>
      </w:r>
      <w:r>
        <w:t xml:space="preserve"> </w:t>
      </w:r>
      <w:r w:rsidR="00A164B5">
        <w:t>da yardım alınabilir.</w:t>
      </w:r>
      <w:r w:rsidR="00A92F79">
        <w:t xml:space="preserve"> Fakat burada atlanmaması gereken husus, danışılacak kişilerin iki ülkeyi de bilmeleri işleri çok kolaylaştıracaktır. </w:t>
      </w:r>
      <w:r w:rsidR="00346482">
        <w:t>Eğer yurt</w:t>
      </w:r>
      <w:r w:rsidR="00A92F79">
        <w:t>içi</w:t>
      </w:r>
      <w:r w:rsidR="00346482">
        <w:t>nde ve yurt</w:t>
      </w:r>
      <w:r w:rsidR="00A92F79">
        <w:t>dışı</w:t>
      </w:r>
      <w:r w:rsidR="00346482">
        <w:t>nda</w:t>
      </w:r>
      <w:r w:rsidR="00A92F79">
        <w:t xml:space="preserve"> </w:t>
      </w:r>
      <w:r w:rsidR="004509FD">
        <w:t>danışılan mali ekipler</w:t>
      </w:r>
      <w:r w:rsidR="00346482">
        <w:t xml:space="preserve"> farklı ise</w:t>
      </w:r>
      <w:r w:rsidR="00A92F79">
        <w:t xml:space="preserve"> bu ekipler birbiri ile sıkı iletişimde olmalıdır. Yurtdışındaki birimin, ana şirket ile organik bağı nasıl olacağı planlanmalıdır. </w:t>
      </w:r>
      <w:r w:rsidR="004509FD">
        <w:t xml:space="preserve">Yurtdışındaki şirket yerli şirketin iştiraki olabileceği gibi, </w:t>
      </w:r>
      <w:r w:rsidR="00E86829">
        <w:t>tersi bir kurgu da olabilir. Fakat bu ters yapı için daha fazla prosedür ile uğraşılması gerekeceği göz ardı edilmemelidir. En basitinden ortakların şahsi olarak yurtdışında çalışma/oturum izinleri gerekebilir. Her halükarda m</w:t>
      </w:r>
      <w:r w:rsidR="00A92F79">
        <w:t>ali mevzuat ve vergi konuları dikkate alınmalıdır.</w:t>
      </w:r>
      <w:r w:rsidR="004509FD">
        <w:t xml:space="preserve"> </w:t>
      </w:r>
      <w:r w:rsidR="00E86829">
        <w:t>Bu konuların hepsi şirketin mali yapısının kurulması için ön şartlardır.</w:t>
      </w:r>
    </w:p>
    <w:p w:rsidR="00CE35ED" w:rsidRDefault="00E86829" w:rsidP="004549C7">
      <w:pPr>
        <w:jc w:val="both"/>
      </w:pPr>
      <w:r>
        <w:t xml:space="preserve">Yurtdışında vergi beyanları ve resmi işler için bir mali müşavir ile anlaşılmalıdır. Düzenli rapor istenmelidir. Mali raporlama </w:t>
      </w:r>
      <w:r w:rsidR="00CE35ED">
        <w:t xml:space="preserve">para birimi </w:t>
      </w:r>
      <w:r>
        <w:t>belirlenmelidir ki yurtdışı birimi ile yerel şirketin raporları konsolide edilebilsin. Yani</w:t>
      </w:r>
      <w:r w:rsidR="00CE35ED">
        <w:t>,</w:t>
      </w:r>
      <w:r>
        <w:t xml:space="preserve"> farklı pa</w:t>
      </w:r>
      <w:r w:rsidR="00CE35ED">
        <w:t>ra biriminde raporlanan yerel şirketin ve yurtdışı biriminin</w:t>
      </w:r>
      <w:r>
        <w:t xml:space="preserve"> </w:t>
      </w:r>
      <w:r w:rsidR="00CE35ED">
        <w:t>mali tabloları, tüm varlıkların ve yükümlülüklerin</w:t>
      </w:r>
      <w:r>
        <w:t xml:space="preserve"> görülebildiği </w:t>
      </w:r>
      <w:r w:rsidR="00CE35ED">
        <w:t xml:space="preserve">toplu </w:t>
      </w:r>
      <w:r>
        <w:t xml:space="preserve">tek bir rapor </w:t>
      </w:r>
      <w:r w:rsidR="00CE35ED">
        <w:t xml:space="preserve">haline getirilebilsin </w:t>
      </w:r>
      <w:r>
        <w:t xml:space="preserve">(bilanço, gelir tablosu, </w:t>
      </w:r>
      <w:r w:rsidR="00CE35ED">
        <w:t>nakit akışı, özkaynak değişimi</w:t>
      </w:r>
      <w:r>
        <w:t xml:space="preserve">). Yurtdışı biriminin raporlama standartları </w:t>
      </w:r>
      <w:r w:rsidR="00CE35ED">
        <w:t>yerel düzen standartlarından (Türkiye için VUK ya da TMS) farklılık gösterecektir</w:t>
      </w:r>
      <w:r>
        <w:t xml:space="preserve">. </w:t>
      </w:r>
      <w:r w:rsidR="00CE35ED">
        <w:t>S</w:t>
      </w:r>
      <w:r>
        <w:t>onuçta</w:t>
      </w:r>
      <w:r w:rsidR="00CE35ED">
        <w:t>,</w:t>
      </w:r>
      <w:r>
        <w:t xml:space="preserve"> bir şirketin durum tespiti ve performans ölçümü </w:t>
      </w:r>
      <w:r w:rsidR="00CE35ED">
        <w:t xml:space="preserve">evrensel olarak </w:t>
      </w:r>
      <w:r>
        <w:t xml:space="preserve">benzerdir. </w:t>
      </w:r>
      <w:r w:rsidR="00CE35ED">
        <w:t>Yurtdışındaki birimde</w:t>
      </w:r>
      <w:r w:rsidR="000602BD">
        <w:t xml:space="preserve"> üretilecek mali raporlar yerel standartlara </w:t>
      </w:r>
      <w:r w:rsidR="00CE35ED">
        <w:t>-</w:t>
      </w:r>
      <w:r w:rsidR="000602BD">
        <w:t>ya da daha evrensel bir standart olan Uluslararası Finansal Raporlama Standartlarına (IFRS)</w:t>
      </w:r>
      <w:r w:rsidR="00CE35ED">
        <w:t>-</w:t>
      </w:r>
      <w:r w:rsidR="000602BD">
        <w:t xml:space="preserve"> dönüştürülmelidir. Şirketin mali hafızasının oluşması ve gelecekte doğru mali ölçümler yapmak adına finansal standartlar sürekli değiştirilmemeli, mali raporlama şablonları </w:t>
      </w:r>
      <w:r w:rsidR="00CE35ED">
        <w:t xml:space="preserve">en başta </w:t>
      </w:r>
      <w:r w:rsidR="000602BD">
        <w:t xml:space="preserve">oturtulmalıdır. İhtiyacı karşılaması ve ileride eksik kalmaması adına mali rapor şablonları en başta </w:t>
      </w:r>
      <w:r w:rsidR="000602BD">
        <w:lastRenderedPageBreak/>
        <w:t xml:space="preserve">titizlik ile tasarlanmalıdır. Yurtdışından gelen raporlar excel vb. üzerinden </w:t>
      </w:r>
      <w:r w:rsidR="00CE35ED">
        <w:t>aktarılıyorsa</w:t>
      </w:r>
      <w:r w:rsidR="000602BD">
        <w:t xml:space="preserve">, yerel </w:t>
      </w:r>
      <w:r w:rsidR="00CE35ED">
        <w:t xml:space="preserve">mali </w:t>
      </w:r>
      <w:r w:rsidR="000602BD">
        <w:t xml:space="preserve">uzmanlar bunları </w:t>
      </w:r>
      <w:r w:rsidR="00CE35ED">
        <w:t xml:space="preserve">kendi raporlarına </w:t>
      </w:r>
      <w:r w:rsidR="000602BD">
        <w:t xml:space="preserve">doğru </w:t>
      </w:r>
      <w:r w:rsidR="00CE35ED">
        <w:t>bir biçimde çevirmelidir</w:t>
      </w:r>
      <w:r w:rsidR="000602BD">
        <w:t xml:space="preserve">. </w:t>
      </w:r>
      <w:r>
        <w:t xml:space="preserve">Eğer yerel şirketin bir muhasebe programı </w:t>
      </w:r>
      <w:r w:rsidR="000602BD">
        <w:t xml:space="preserve">(ya da ERP) </w:t>
      </w:r>
      <w:r>
        <w:t>varsa</w:t>
      </w:r>
      <w:r w:rsidR="000602BD">
        <w:t xml:space="preserve"> yurtdışı birimine de </w:t>
      </w:r>
      <w:r w:rsidR="00CE35ED">
        <w:t xml:space="preserve">aynısı </w:t>
      </w:r>
      <w:r w:rsidR="000602BD">
        <w:t xml:space="preserve">kurulabilir ve doğrudan mali raporlama </w:t>
      </w:r>
      <w:r w:rsidR="00B97DCC">
        <w:t>bütünleştirmesi (</w:t>
      </w:r>
      <w:r w:rsidR="000602BD">
        <w:t>entegrasyonu</w:t>
      </w:r>
      <w:r w:rsidR="00B97DCC">
        <w:t>)</w:t>
      </w:r>
      <w:r w:rsidR="000602BD">
        <w:t xml:space="preserve"> sağlanmış olur. </w:t>
      </w:r>
    </w:p>
    <w:p w:rsidR="000602BD" w:rsidRDefault="000602BD" w:rsidP="004549C7">
      <w:pPr>
        <w:jc w:val="both"/>
      </w:pPr>
      <w:r>
        <w:t>Son olarak</w:t>
      </w:r>
      <w:r w:rsidR="00CE35ED">
        <w:t>,</w:t>
      </w:r>
      <w:r>
        <w:t xml:space="preserve"> her yıl bütçenin</w:t>
      </w:r>
      <w:r w:rsidR="00CE35ED">
        <w:t xml:space="preserve"> titizlik ile</w:t>
      </w:r>
      <w:r>
        <w:t xml:space="preserve"> oluşturulması, </w:t>
      </w:r>
      <w:r w:rsidR="00CE35ED">
        <w:t xml:space="preserve">sene içinde </w:t>
      </w:r>
      <w:r>
        <w:t>gerçekleşen veriler ve uzun vadeli planlar ile kontrolünün yapılması</w:t>
      </w:r>
      <w:r w:rsidR="00CE35ED">
        <w:t>,</w:t>
      </w:r>
      <w:r>
        <w:t xml:space="preserve"> hedeflerle yönetim için önem arz etmektedir. Tabi </w:t>
      </w:r>
      <w:r w:rsidR="00CE35ED">
        <w:t>burada saymaya fırsat bulamadığımız</w:t>
      </w:r>
      <w:r>
        <w:t xml:space="preserve"> </w:t>
      </w:r>
      <w:r w:rsidR="00CE35ED">
        <w:t xml:space="preserve">yapılması gerekli birçok detaylı </w:t>
      </w:r>
      <w:r>
        <w:t>işler</w:t>
      </w:r>
      <w:r w:rsidR="00CE35ED">
        <w:t xml:space="preserve"> </w:t>
      </w:r>
      <w:r>
        <w:t xml:space="preserve">de </w:t>
      </w:r>
      <w:r w:rsidR="00CE35ED">
        <w:t>var</w:t>
      </w:r>
      <w:r>
        <w:t xml:space="preserve">. Eğer şirketler yurtdışında </w:t>
      </w:r>
      <w:r w:rsidR="00CE35ED">
        <w:t xml:space="preserve">yeni bir </w:t>
      </w:r>
      <w:r>
        <w:t>birim açmayı planlıyorsa dikkatli ve planlı hareket etmelidir. İstemeyiz ama</w:t>
      </w:r>
      <w:r w:rsidR="00CE35ED">
        <w:t>,</w:t>
      </w:r>
      <w:r>
        <w:t xml:space="preserve"> aksi dur</w:t>
      </w:r>
      <w:r w:rsidR="004549C7">
        <w:t>umda para</w:t>
      </w:r>
      <w:bookmarkStart w:id="0" w:name="_GoBack"/>
      <w:bookmarkEnd w:id="0"/>
      <w:r>
        <w:t xml:space="preserve"> ve itibar kayıpları yaşanabilir. Bilmediğin denizlere pusulasız çıkarsan </w:t>
      </w:r>
      <w:r w:rsidR="00CE35ED">
        <w:t>önündeki adayı büyük ihtimalle pas geçersin, p</w:t>
      </w:r>
      <w:r>
        <w:t xml:space="preserve">usulan olursa kıtayı keşfedersin. </w:t>
      </w:r>
    </w:p>
    <w:p w:rsidR="000602BD" w:rsidRDefault="000602BD" w:rsidP="004549C7">
      <w:pPr>
        <w:jc w:val="both"/>
      </w:pPr>
    </w:p>
    <w:p w:rsidR="000602BD" w:rsidRDefault="000602BD" w:rsidP="004549C7">
      <w:pPr>
        <w:jc w:val="right"/>
      </w:pPr>
      <w:r>
        <w:t>Dr. Öğretim Üyesi Orhan Özaydın</w:t>
      </w:r>
    </w:p>
    <w:p w:rsidR="00B97DCC" w:rsidRDefault="00B97DCC" w:rsidP="004549C7">
      <w:pPr>
        <w:jc w:val="right"/>
      </w:pPr>
      <w:r>
        <w:t>11.Ağustos.2020</w:t>
      </w:r>
    </w:p>
    <w:sectPr w:rsidR="00B97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E1"/>
    <w:rsid w:val="0001751B"/>
    <w:rsid w:val="000602BD"/>
    <w:rsid w:val="001F088A"/>
    <w:rsid w:val="001F33D7"/>
    <w:rsid w:val="00346482"/>
    <w:rsid w:val="004509FD"/>
    <w:rsid w:val="004549C7"/>
    <w:rsid w:val="007B35BC"/>
    <w:rsid w:val="00A164B5"/>
    <w:rsid w:val="00A92F79"/>
    <w:rsid w:val="00B97DCC"/>
    <w:rsid w:val="00CE35ED"/>
    <w:rsid w:val="00E86829"/>
    <w:rsid w:val="00EE6FE1"/>
    <w:rsid w:val="00F41B1F"/>
    <w:rsid w:val="00F7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2A85"/>
  <w15:chartTrackingRefBased/>
  <w15:docId w15:val="{B95EFE79-F0C7-4564-81A9-C7235419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oozaydin</dc:creator>
  <cp:keywords/>
  <dc:description/>
  <cp:lastModifiedBy>oozaydin</cp:lastModifiedBy>
  <cp:revision>7</cp:revision>
  <dcterms:created xsi:type="dcterms:W3CDTF">2020-08-11T18:47:00Z</dcterms:created>
  <dcterms:modified xsi:type="dcterms:W3CDTF">2020-08-11T20:24:00Z</dcterms:modified>
</cp:coreProperties>
</file>